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AE80" w14:textId="030BFFFE" w:rsidR="009E2A2B" w:rsidRDefault="009E2A2B" w:rsidP="009E2A2B">
      <w:pPr>
        <w:ind w:left="5040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taikymo </w:t>
      </w:r>
      <w:r>
        <w:rPr>
          <w:szCs w:val="24"/>
        </w:rPr>
        <w:t>Pakruojo rajono</w:t>
      </w:r>
      <w:r w:rsidRPr="006A43A1">
        <w:rPr>
          <w:szCs w:val="24"/>
        </w:rPr>
        <w:t xml:space="preserve"> savivaldybės teritorijoje</w:t>
      </w:r>
      <w:r>
        <w:rPr>
          <w:szCs w:val="24"/>
        </w:rPr>
        <w:t xml:space="preserve"> gairių</w:t>
      </w:r>
    </w:p>
    <w:p w14:paraId="5D495A36" w14:textId="77777777" w:rsidR="009E2A2B" w:rsidRDefault="009E2A2B" w:rsidP="009E2A2B">
      <w:pPr>
        <w:ind w:left="4320" w:firstLine="720"/>
        <w:rPr>
          <w:szCs w:val="24"/>
        </w:rPr>
      </w:pPr>
      <w:r>
        <w:rPr>
          <w:szCs w:val="24"/>
        </w:rPr>
        <w:t>2 priedas</w:t>
      </w:r>
    </w:p>
    <w:p w14:paraId="4F4DF804" w14:textId="77777777" w:rsidR="001F67E0" w:rsidRDefault="001F67E0">
      <w:pPr>
        <w:rPr>
          <w:szCs w:val="24"/>
        </w:rPr>
      </w:pPr>
    </w:p>
    <w:p w14:paraId="7D308452" w14:textId="77777777" w:rsidR="001F67E0" w:rsidRDefault="001F67E0">
      <w:pPr>
        <w:ind w:left="720"/>
        <w:jc w:val="right"/>
        <w:rPr>
          <w:szCs w:val="24"/>
        </w:rPr>
      </w:pPr>
    </w:p>
    <w:p w14:paraId="495139F2" w14:textId="77777777" w:rsidR="001F67E0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SPINDULINĖ ATITIKTIES ARCHITEKTŪROS KOKYBEI DIAGRAMA</w:t>
      </w:r>
    </w:p>
    <w:p w14:paraId="4C28D201" w14:textId="77777777" w:rsidR="001F67E0" w:rsidRDefault="001F67E0">
      <w:pPr>
        <w:rPr>
          <w:b/>
          <w:bCs/>
          <w:szCs w:val="24"/>
        </w:rPr>
      </w:pPr>
    </w:p>
    <w:p w14:paraId="550D4914" w14:textId="77777777" w:rsidR="001F67E0" w:rsidRDefault="001F67E0">
      <w:pPr>
        <w:jc w:val="center"/>
        <w:rPr>
          <w:b/>
          <w:bCs/>
          <w:szCs w:val="24"/>
        </w:rPr>
      </w:pPr>
    </w:p>
    <w:p w14:paraId="79B96080" w14:textId="77777777" w:rsidR="001F67E0" w:rsidRDefault="00000000">
      <w:pPr>
        <w:ind w:left="108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Spindulinės atitikties architektūros kokybei diagramos struktūra:</w:t>
      </w:r>
    </w:p>
    <w:p w14:paraId="57B7FF57" w14:textId="77777777" w:rsidR="001F67E0" w:rsidRDefault="00000000">
      <w:pPr>
        <w:spacing w:line="259" w:lineRule="auto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2BE69197" wp14:editId="476C1437">
            <wp:simplePos x="0" y="0"/>
            <wp:positionH relativeFrom="column">
              <wp:posOffset>366561</wp:posOffset>
            </wp:positionH>
            <wp:positionV relativeFrom="page">
              <wp:posOffset>3020943</wp:posOffset>
            </wp:positionV>
            <wp:extent cx="5778500" cy="3771900"/>
            <wp:effectExtent l="0" t="0" r="0" b="0"/>
            <wp:wrapTopAndBottom/>
            <wp:docPr id="108597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CB9BB9" w14:textId="77777777" w:rsidR="001F67E0" w:rsidRDefault="001F67E0">
      <w:pPr>
        <w:rPr>
          <w:sz w:val="14"/>
          <w:szCs w:val="14"/>
        </w:rPr>
      </w:pPr>
    </w:p>
    <w:p w14:paraId="4621F05B" w14:textId="77777777" w:rsidR="001F67E0" w:rsidRDefault="001F67E0"/>
    <w:p w14:paraId="1F0EBF55" w14:textId="77777777" w:rsidR="001F67E0" w:rsidRDefault="00000000">
      <w:pPr>
        <w:widowControl w:val="0"/>
        <w:suppressAutoHyphens/>
        <w:spacing w:after="160"/>
        <w:ind w:left="1080" w:hanging="360"/>
        <w:textAlignment w:val="center"/>
        <w:rPr>
          <w:sz w:val="22"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Šioje diagramoje:</w:t>
      </w:r>
    </w:p>
    <w:p w14:paraId="13CEE56A" w14:textId="77777777" w:rsidR="001F67E0" w:rsidRDefault="00000000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  <w:t>objektas – vertinamas architektūros objektas, kuriam taikoma Architektūros kokybės vertinimo metodika;</w:t>
      </w:r>
    </w:p>
    <w:p w14:paraId="5D715DF9" w14:textId="012B49FF" w:rsidR="001F67E0" w:rsidRPr="00CA028B" w:rsidRDefault="00000000" w:rsidP="00CA028B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  <w:t>kriterijai – aštuoni Architektūros įstatymo 11 straipsnio 1 dalyje nurodyti architektūros kokybės vertinimo kriterijai – atitiktis darnaus vystymosi principams, urbanistinis integralumas, santykis su paveldėtomis vertėmis, aplinka visiems, sprendinių ekonomiškumas, inovatyvumas, funkcionali struktūra, vientisa architektūrinė idėja ir estetika</w:t>
      </w:r>
      <w:r w:rsidR="00CA028B">
        <w:rPr>
          <w:szCs w:val="24"/>
        </w:rPr>
        <w:t xml:space="preserve">. </w:t>
      </w:r>
      <w:r>
        <w:rPr>
          <w:szCs w:val="24"/>
        </w:rPr>
        <w:t xml:space="preserve"> </w:t>
      </w:r>
      <w:r w:rsidR="00CA028B" w:rsidRPr="00CA028B">
        <w:rPr>
          <w:szCs w:val="24"/>
        </w:rPr>
        <w:t>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612EF53F" w14:textId="77777777" w:rsidR="001F67E0" w:rsidRDefault="001F67E0">
      <w:pPr>
        <w:tabs>
          <w:tab w:val="left" w:pos="709"/>
        </w:tabs>
        <w:jc w:val="both"/>
        <w:rPr>
          <w:sz w:val="22"/>
          <w:szCs w:val="22"/>
          <w:lang w:val="en-GB"/>
        </w:rPr>
      </w:pPr>
    </w:p>
    <w:p w14:paraId="059DE901" w14:textId="26B176E7" w:rsidR="001F67E0" w:rsidRPr="00CA028B" w:rsidRDefault="00000000" w:rsidP="00CA028B">
      <w:pPr>
        <w:widowControl w:val="0"/>
        <w:suppressAutoHyphens/>
        <w:spacing w:line="360" w:lineRule="atLeast"/>
        <w:jc w:val="center"/>
        <w:textAlignment w:val="center"/>
        <w:rPr>
          <w:i/>
          <w:szCs w:val="24"/>
          <w:lang w:eastAsia="lt-LT"/>
        </w:rPr>
      </w:pPr>
      <w:r>
        <w:rPr>
          <w:szCs w:val="24"/>
        </w:rPr>
        <w:t>–––––––––––––––––––––</w:t>
      </w:r>
    </w:p>
    <w:p w14:paraId="16007DCB" w14:textId="77777777" w:rsidR="001F67E0" w:rsidRDefault="001F67E0"/>
    <w:sectPr w:rsidR="001F67E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12"/>
    <w:rsid w:val="001313E8"/>
    <w:rsid w:val="001F67E0"/>
    <w:rsid w:val="005F0363"/>
    <w:rsid w:val="009E2A2B"/>
    <w:rsid w:val="00A119AA"/>
    <w:rsid w:val="00CA028B"/>
    <w:rsid w:val="00D42243"/>
    <w:rsid w:val="00E4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9915"/>
  <w15:chartTrackingRefBased/>
  <w15:docId w15:val="{672EC675-9C99-4CD3-9E2E-FFD57EC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Jeglinskė</dc:creator>
  <cp:lastModifiedBy>Rūta Stapulionienė</cp:lastModifiedBy>
  <cp:revision>3</cp:revision>
  <dcterms:created xsi:type="dcterms:W3CDTF">2025-09-23T10:59:00Z</dcterms:created>
  <dcterms:modified xsi:type="dcterms:W3CDTF">2025-09-24T06:11:00Z</dcterms:modified>
</cp:coreProperties>
</file>